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3B66D" w14:textId="77777777" w:rsidR="00B8188C" w:rsidRPr="00423AC1" w:rsidRDefault="00B8188C" w:rsidP="007D405E">
      <w:pPr>
        <w:pStyle w:val="Bezodstpw"/>
        <w:rPr>
          <w:sz w:val="44"/>
        </w:rPr>
      </w:pPr>
      <w:r w:rsidRPr="00423AC1">
        <w:t>REGULAMIN REKRUTACJI</w:t>
      </w:r>
    </w:p>
    <w:p w14:paraId="12FA7500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  <w:r w:rsidRPr="00423AC1">
        <w:rPr>
          <w:rFonts w:asciiTheme="minorHAnsi" w:eastAsia="Times New Roman" w:hAnsiTheme="minorHAnsi" w:cstheme="minorHAnsi"/>
          <w:b/>
          <w:sz w:val="40"/>
          <w:szCs w:val="18"/>
        </w:rPr>
        <w:t>DO PROJEKTU</w:t>
      </w:r>
    </w:p>
    <w:p w14:paraId="2D674F27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  <w:r w:rsidRPr="00423AC1">
        <w:rPr>
          <w:rFonts w:asciiTheme="minorHAnsi" w:eastAsia="Times New Roman" w:hAnsiTheme="minorHAnsi" w:cstheme="minorHAnsi"/>
          <w:b/>
          <w:sz w:val="26"/>
          <w:szCs w:val="18"/>
        </w:rPr>
        <w:t>„ŚLADAMI EUROPEJSKICH TWÓRCÓW – OD ŚW. JANA KANTEGO DO DONATO BRAMANTEGO. POLSKO-WŁOSKIE WARSZTATY DZIEDZICTWA, EKOLOGII I KOMPETENCJI CYFROWYCH”</w:t>
      </w:r>
    </w:p>
    <w:p w14:paraId="6F544FF3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  <w:r w:rsidRPr="00423AC1">
        <w:rPr>
          <w:rFonts w:asciiTheme="minorHAnsi" w:eastAsia="Times New Roman" w:hAnsiTheme="minorHAnsi" w:cstheme="minorHAnsi"/>
          <w:b/>
          <w:sz w:val="26"/>
          <w:szCs w:val="18"/>
        </w:rPr>
        <w:t>NR 2026-1-PL01-KA122-SCH-000413287</w:t>
      </w:r>
    </w:p>
    <w:p w14:paraId="108C13BE" w14:textId="77777777" w:rsidR="00D127C9" w:rsidRPr="001A7D87" w:rsidRDefault="00406779" w:rsidP="001A7D87">
      <w:pPr>
        <w:pBdr>
          <w:bottom w:val="single" w:sz="4" w:space="1" w:color="auto"/>
        </w:pBdr>
        <w:spacing w:before="280" w:beforeAutospacing="1" w:after="80"/>
        <w:jc w:val="center"/>
        <w:rPr>
          <w:rFonts w:asciiTheme="minorHAnsi" w:eastAsia="Times New Roman" w:hAnsiTheme="minorHAnsi" w:cstheme="minorHAnsi"/>
          <w:sz w:val="28"/>
          <w:szCs w:val="28"/>
        </w:rPr>
      </w:pPr>
      <w:r w:rsidRPr="001A7D87">
        <w:rPr>
          <w:rFonts w:asciiTheme="minorHAnsi" w:eastAsia="Times New Roman" w:hAnsiTheme="minorHAnsi" w:cstheme="minorHAnsi"/>
          <w:b/>
          <w:bCs/>
          <w:sz w:val="24"/>
          <w:szCs w:val="24"/>
        </w:rPr>
        <w:t>Rozdział I: Postanowienia ogólne</w:t>
      </w:r>
    </w:p>
    <w:p w14:paraId="68DE1A3E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1. Informacje o projekcie</w:t>
      </w:r>
    </w:p>
    <w:p w14:paraId="2BA19B89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Projekt „Śladami europejskich twórców – od św. Jana Kantego do Donato Bramantego. Polsko-włoskie warsztaty dziedzictwa, ekologii i kompetencji cyfrowych” nr 2026-1-PL01-KA122-SCH-000413287 realizowany jest przez Szkołę Podstawową im. św. Jana Kantego w Białej Niżnej w ramach programu Erasmus+, Akcja 1 – mobilność edukacyjna, sektor edukacja szkolna (KA122-SCH), i jest dofinansowany przez Unię Europejską.</w:t>
      </w:r>
    </w:p>
    <w:p w14:paraId="1D13CF5A" w14:textId="4B28CCBE" w:rsidR="00406779" w:rsidRPr="00423AC1" w:rsidRDefault="00607AEE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2</w:t>
      </w:r>
      <w:r w:rsidR="00406779" w:rsidRPr="00423AC1">
        <w:rPr>
          <w:rFonts w:asciiTheme="minorHAnsi" w:eastAsia="Times New Roman" w:hAnsiTheme="minorHAnsi" w:cstheme="minorHAnsi"/>
          <w:sz w:val="22"/>
          <w:szCs w:val="22"/>
        </w:rPr>
        <w:t>. Głównym działaniem projektu jest 14-dniowa grupowa mobilność edukacyjna uczniów w terminie 18–31 października 2026 r.</w:t>
      </w:r>
    </w:p>
    <w:p w14:paraId="1C06718F" w14:textId="1CD5A507" w:rsidR="00406779" w:rsidRPr="00423AC1" w:rsidRDefault="00607AEE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3</w:t>
      </w:r>
      <w:r w:rsidR="00406779" w:rsidRPr="00423AC1">
        <w:rPr>
          <w:rFonts w:asciiTheme="minorHAnsi" w:eastAsia="Times New Roman" w:hAnsiTheme="minorHAnsi" w:cstheme="minorHAnsi"/>
          <w:sz w:val="22"/>
          <w:szCs w:val="22"/>
        </w:rPr>
        <w:t>. Udział w projekcie jest całkowicie bezpłatny. Koszty podróży, zakwaterowania, wyżywienia, ubezpieczenia oraz programu merytorycznego pokrywane są z dofinansowania Unii Europejskiej.</w:t>
      </w:r>
    </w:p>
    <w:p w14:paraId="3E3F47D3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2. Cel i zakres regulaminu</w:t>
      </w:r>
    </w:p>
    <w:p w14:paraId="1CB3516E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Regulamin określa zasady i procedurę rekrutacji uczniów do udziału w projekcie.</w:t>
      </w:r>
    </w:p>
    <w:p w14:paraId="2647B264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Regulamin obowiązuje wszystkich kandydatów oraz osoby odpowiedzialne za przeprowadzenie rekrutacji.</w:t>
      </w:r>
    </w:p>
    <w:p w14:paraId="27938078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3. Rekrutacja prowadzona jest z poszanowaniem zasady równości szans i niedyskryminacji. Każdy uczeń ma równe prawo ubiegania się o udział w projekcie, niezależnie od pochodzenia, płci, stanu zdrowia, niepełnosprawności, wyznania, narodowości, sytuacji materialnej czy innych cech osobistych.</w:t>
      </w:r>
    </w:p>
    <w:p w14:paraId="60B442C6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3. Cele projektu</w:t>
      </w:r>
    </w:p>
    <w:p w14:paraId="7E729532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Udział w projekcie służy realizacji trzech celów:</w:t>
      </w:r>
    </w:p>
    <w:p w14:paraId="0CD29541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1) rozwinięciu kompetencji międzykulturowych i tożsamości europejskiej uczniów,</w:t>
      </w:r>
    </w:p>
    <w:p w14:paraId="05B49C48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2) podniesieniu kompetencji cyfrowych uczniów,</w:t>
      </w:r>
    </w:p>
    <w:p w14:paraId="7CDC3C70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3) wzrostowi świadomości ekologicznej i wdrożeniu inicjatyw proekologicznych w szkole.</w:t>
      </w:r>
    </w:p>
    <w:p w14:paraId="28077D10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4. Uczestnicy</w:t>
      </w:r>
    </w:p>
    <w:p w14:paraId="4255A9B3" w14:textId="5A977496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Projekt skierowany jest do uczniów klas VI</w:t>
      </w:r>
      <w:r w:rsidR="00794FFB">
        <w:rPr>
          <w:rFonts w:asciiTheme="minorHAnsi" w:eastAsia="Times New Roman" w:hAnsiTheme="minorHAnsi" w:cstheme="minorHAnsi"/>
          <w:sz w:val="22"/>
          <w:szCs w:val="22"/>
        </w:rPr>
        <w:t>I</w:t>
      </w:r>
      <w:r w:rsidRPr="00423AC1">
        <w:rPr>
          <w:rFonts w:asciiTheme="minorHAnsi" w:eastAsia="Times New Roman" w:hAnsiTheme="minorHAnsi" w:cstheme="minorHAnsi"/>
          <w:sz w:val="22"/>
          <w:szCs w:val="22"/>
        </w:rPr>
        <w:t>–VIII Szkoły Podstawowej im. św. Jana Kantego w Białej Niżnej w roku szkolnym 2026/2027.</w:t>
      </w:r>
    </w:p>
    <w:p w14:paraId="6B5C1E87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W wyniku rekrutacji wyłonionych zostanie 30 uczestników (lista główna) oraz 5 uczniów na liście rezerwowej.</w:t>
      </w:r>
    </w:p>
    <w:p w14:paraId="480C0D77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3. Uczniowie z listy rezerwowej biorą udział w zajęciach przygotowawczych na równi z uczestnikami listy głównej i wchodzą do grupy wyjazdowej w przypadku rezygnacji lub skreślenia uczestnika z listy głównej.</w:t>
      </w:r>
    </w:p>
    <w:p w14:paraId="116D61C7" w14:textId="77777777" w:rsidR="00406779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4. Projekt zakłada udział co najmniej 15 uczniów z mniejszymi szansami.</w:t>
      </w:r>
    </w:p>
    <w:p w14:paraId="70F84658" w14:textId="77777777" w:rsidR="00607AEE" w:rsidRDefault="00607AEE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B5FFD42" w14:textId="77777777" w:rsidR="00607AEE" w:rsidRDefault="00607AEE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2C4CD713" w14:textId="77777777" w:rsidR="00D127C9" w:rsidRPr="001A7D87" w:rsidRDefault="00406779" w:rsidP="001A7D87">
      <w:pPr>
        <w:pBdr>
          <w:bottom w:val="single" w:sz="4" w:space="1" w:color="auto"/>
        </w:pBdr>
        <w:spacing w:before="280" w:beforeAutospacing="1" w:after="80"/>
        <w:jc w:val="center"/>
        <w:rPr>
          <w:rFonts w:asciiTheme="minorHAnsi" w:eastAsia="Times New Roman" w:hAnsiTheme="minorHAnsi" w:cstheme="minorHAnsi"/>
          <w:sz w:val="28"/>
          <w:szCs w:val="28"/>
        </w:rPr>
      </w:pPr>
      <w:r w:rsidRPr="001A7D87">
        <w:rPr>
          <w:rFonts w:asciiTheme="minorHAnsi" w:eastAsia="Times New Roman" w:hAnsiTheme="minorHAnsi" w:cstheme="minorHAnsi"/>
          <w:b/>
          <w:bCs/>
          <w:sz w:val="24"/>
          <w:szCs w:val="24"/>
        </w:rPr>
        <w:lastRenderedPageBreak/>
        <w:t>Rozdział II: Procedura rekrutacji</w:t>
      </w:r>
    </w:p>
    <w:p w14:paraId="1AE3CE32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5. Warunki zgłoszenia</w:t>
      </w:r>
    </w:p>
    <w:p w14:paraId="306A02EC" w14:textId="4A06A34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Warunkiem przystąpienia do rekrutacji jest złożenie w sekretariacie szkoły kompletnego formularza zgłoszeniowego wraz z listem motywacyjnym, podpisanego przez ucznia oraz rodzica/opiekuna p</w:t>
      </w:r>
      <w:r w:rsidR="00BB0CB9">
        <w:rPr>
          <w:rFonts w:asciiTheme="minorHAnsi" w:eastAsia="Times New Roman" w:hAnsiTheme="minorHAnsi" w:cstheme="minorHAnsi"/>
          <w:sz w:val="22"/>
          <w:szCs w:val="22"/>
        </w:rPr>
        <w:t>rawnego, w terminie do: 8.09.2026</w:t>
      </w:r>
      <w:r w:rsidRPr="00423AC1">
        <w:rPr>
          <w:rFonts w:asciiTheme="minorHAnsi" w:eastAsia="Times New Roman" w:hAnsiTheme="minorHAnsi" w:cstheme="minorHAnsi"/>
          <w:sz w:val="22"/>
          <w:szCs w:val="22"/>
        </w:rPr>
        <w:t xml:space="preserve"> r.</w:t>
      </w:r>
    </w:p>
    <w:p w14:paraId="6DFED865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List motywacyjny (maks. 1 strona) powinien zawierać uzasadnienie chęci udziału w projekcie oraz wskazanie, w jaki sposób uczeń zamierza wykorzystać zdobyte doświadczenie w szkole i środowisku lokalnym.</w:t>
      </w:r>
    </w:p>
    <w:p w14:paraId="64C09187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3. Kandydat zobowiązany jest zapoznać się z Regulaminem Rekrutacji oraz Regulaminem Uczestnictwa.</w:t>
      </w:r>
    </w:p>
    <w:p w14:paraId="4A9BC52E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4. Zgłoszenia niekompletne lub złożone po terminie nie podlegają ocenie.</w:t>
      </w:r>
    </w:p>
    <w:p w14:paraId="54E84715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6. Terminy</w:t>
      </w:r>
    </w:p>
    <w:p w14:paraId="6DFBD481" w14:textId="69ED6089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1) Rekrutacja prowadzona jest w terminie</w:t>
      </w:r>
      <w:r w:rsidRPr="008D0640">
        <w:rPr>
          <w:rFonts w:asciiTheme="minorHAnsi" w:eastAsia="Times New Roman" w:hAnsiTheme="minorHAnsi" w:cstheme="minorHAnsi"/>
          <w:sz w:val="22"/>
          <w:szCs w:val="22"/>
        </w:rPr>
        <w:t xml:space="preserve">: </w:t>
      </w:r>
      <w:r w:rsidR="00BB0CB9" w:rsidRPr="008D0640">
        <w:rPr>
          <w:rFonts w:asciiTheme="minorHAnsi" w:eastAsia="Times New Roman" w:hAnsiTheme="minorHAnsi" w:cstheme="minorHAnsi"/>
          <w:sz w:val="22"/>
          <w:szCs w:val="22"/>
        </w:rPr>
        <w:t>01.09.2026</w:t>
      </w:r>
      <w:r w:rsidRPr="008D0640">
        <w:rPr>
          <w:rFonts w:asciiTheme="minorHAnsi" w:eastAsia="Times New Roman" w:hAnsiTheme="minorHAnsi" w:cstheme="minorHAnsi"/>
          <w:sz w:val="22"/>
          <w:szCs w:val="22"/>
        </w:rPr>
        <w:t xml:space="preserve"> – </w:t>
      </w:r>
      <w:r w:rsidR="00BB0CB9" w:rsidRPr="008D0640">
        <w:rPr>
          <w:rFonts w:asciiTheme="minorHAnsi" w:eastAsia="Times New Roman" w:hAnsiTheme="minorHAnsi" w:cstheme="minorHAnsi"/>
          <w:sz w:val="22"/>
          <w:szCs w:val="22"/>
        </w:rPr>
        <w:t>08.09.2026</w:t>
      </w:r>
      <w:r w:rsidRPr="008D0640">
        <w:rPr>
          <w:rFonts w:asciiTheme="minorHAnsi" w:eastAsia="Times New Roman" w:hAnsiTheme="minorHAnsi" w:cstheme="minorHAnsi"/>
          <w:sz w:val="22"/>
          <w:szCs w:val="22"/>
        </w:rPr>
        <w:t xml:space="preserve"> r.</w:t>
      </w:r>
    </w:p>
    <w:p w14:paraId="71145DEF" w14:textId="47D8864E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2) Formularze zgłoszeniowe należy złożyć w sekretariacie szkoły do</w:t>
      </w:r>
      <w:r w:rsidRPr="008D0640">
        <w:rPr>
          <w:rFonts w:asciiTheme="minorHAnsi" w:eastAsia="Times New Roman" w:hAnsiTheme="minorHAnsi" w:cstheme="minorHAnsi"/>
          <w:sz w:val="22"/>
          <w:szCs w:val="22"/>
        </w:rPr>
        <w:t xml:space="preserve">: </w:t>
      </w:r>
      <w:r w:rsidR="00BB0CB9" w:rsidRPr="008D0640">
        <w:rPr>
          <w:rFonts w:asciiTheme="minorHAnsi" w:eastAsia="Times New Roman" w:hAnsiTheme="minorHAnsi" w:cstheme="minorHAnsi"/>
          <w:sz w:val="22"/>
          <w:szCs w:val="22"/>
        </w:rPr>
        <w:t>08.09.2026</w:t>
      </w:r>
      <w:r w:rsidRPr="008D0640">
        <w:rPr>
          <w:rFonts w:asciiTheme="minorHAnsi" w:eastAsia="Times New Roman" w:hAnsiTheme="minorHAnsi" w:cstheme="minorHAnsi"/>
          <w:sz w:val="22"/>
          <w:szCs w:val="22"/>
        </w:rPr>
        <w:t xml:space="preserve"> r.</w:t>
      </w:r>
    </w:p>
    <w:p w14:paraId="35648A71" w14:textId="6F6ED569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3) Lista uczestników zakwalifikowanych oraz lista rezerwowa zostaną ogłoszone dnia</w:t>
      </w:r>
      <w:r w:rsidR="006056DB" w:rsidRPr="008D0640">
        <w:rPr>
          <w:rFonts w:asciiTheme="minorHAnsi" w:eastAsia="Times New Roman" w:hAnsiTheme="minorHAnsi" w:cstheme="minorHAnsi"/>
          <w:sz w:val="22"/>
          <w:szCs w:val="22"/>
        </w:rPr>
        <w:t>:  14</w:t>
      </w:r>
      <w:r w:rsidR="00BB0CB9" w:rsidRPr="008D0640">
        <w:rPr>
          <w:rFonts w:asciiTheme="minorHAnsi" w:eastAsia="Times New Roman" w:hAnsiTheme="minorHAnsi" w:cstheme="minorHAnsi"/>
          <w:sz w:val="22"/>
          <w:szCs w:val="22"/>
        </w:rPr>
        <w:t>.09.2026</w:t>
      </w:r>
      <w:r w:rsidRPr="008D0640">
        <w:rPr>
          <w:rFonts w:asciiTheme="minorHAnsi" w:eastAsia="Times New Roman" w:hAnsiTheme="minorHAnsi" w:cstheme="minorHAnsi"/>
          <w:sz w:val="22"/>
          <w:szCs w:val="22"/>
        </w:rPr>
        <w:t xml:space="preserve"> r.</w:t>
      </w:r>
      <w:r w:rsidRPr="00423AC1">
        <w:rPr>
          <w:rFonts w:asciiTheme="minorHAnsi" w:eastAsia="Times New Roman" w:hAnsiTheme="minorHAnsi" w:cstheme="minorHAnsi"/>
          <w:sz w:val="22"/>
          <w:szCs w:val="22"/>
        </w:rPr>
        <w:t xml:space="preserve"> na tablicy ogłoszeń w szkole oraz na stronie internetowej szkoły.</w:t>
      </w:r>
    </w:p>
    <w:p w14:paraId="6D1FEB30" w14:textId="5F5C2A63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 xml:space="preserve">4) Odwołanie od decyzji Komisji Rekrutacyjnej można złożyć w ciągu 3 dni roboczych od ogłoszenia wyników, tj. </w:t>
      </w:r>
      <w:r w:rsidRPr="008D0640">
        <w:t>do</w:t>
      </w:r>
      <w:r w:rsidR="006056DB" w:rsidRPr="008D0640">
        <w:t xml:space="preserve">:  </w:t>
      </w:r>
      <w:r w:rsidR="006056DB" w:rsidRPr="008D0640">
        <w:rPr>
          <w:b/>
        </w:rPr>
        <w:t>17</w:t>
      </w:r>
      <w:r w:rsidR="00BB0CB9" w:rsidRPr="008D0640">
        <w:rPr>
          <w:b/>
        </w:rPr>
        <w:t>.09.2026</w:t>
      </w:r>
      <w:r w:rsidRPr="008D0640">
        <w:rPr>
          <w:b/>
        </w:rPr>
        <w:t xml:space="preserve"> r.</w:t>
      </w:r>
    </w:p>
    <w:p w14:paraId="7C8E7DFB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5) Komisja Rekrutacyjna rozpatruje odwołanie w terminie 3 dni roboczych od jego złożenia.</w:t>
      </w:r>
    </w:p>
    <w:p w14:paraId="0183F59B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7. Kryteria oceny zgłoszeń</w:t>
      </w:r>
    </w:p>
    <w:p w14:paraId="3E71F2AE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Zgłoszenia oceniane są punktowo według poniższych kryteriów. Maksymalna liczba punktów wynosi 60.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3685"/>
        <w:gridCol w:w="1134"/>
      </w:tblGrid>
      <w:tr w:rsidR="00C87EEA" w14:paraId="5B340730" w14:textId="77777777">
        <w:trPr>
          <w:cantSplit/>
          <w:tblHeader/>
        </w:trPr>
        <w:tc>
          <w:tcPr>
            <w:tcW w:w="567" w:type="dxa"/>
          </w:tcPr>
          <w:p w14:paraId="3477DFF8" w14:textId="77777777" w:rsidR="00C87EEA" w:rsidRDefault="001F1FE3">
            <w:r>
              <w:rPr>
                <w:b/>
              </w:rPr>
              <w:t>Lp.</w:t>
            </w:r>
          </w:p>
        </w:tc>
        <w:tc>
          <w:tcPr>
            <w:tcW w:w="3402" w:type="dxa"/>
          </w:tcPr>
          <w:p w14:paraId="75D7FB77" w14:textId="77777777" w:rsidR="00C87EEA" w:rsidRDefault="001F1FE3">
            <w:r>
              <w:rPr>
                <w:b/>
              </w:rPr>
              <w:t>Kryterium</w:t>
            </w:r>
          </w:p>
        </w:tc>
        <w:tc>
          <w:tcPr>
            <w:tcW w:w="3685" w:type="dxa"/>
          </w:tcPr>
          <w:p w14:paraId="79D70448" w14:textId="77777777" w:rsidR="00C87EEA" w:rsidRDefault="001F1FE3">
            <w:r>
              <w:rPr>
                <w:b/>
              </w:rPr>
              <w:t>Sposób oceny</w:t>
            </w:r>
          </w:p>
        </w:tc>
        <w:tc>
          <w:tcPr>
            <w:tcW w:w="1134" w:type="dxa"/>
          </w:tcPr>
          <w:p w14:paraId="48CC2854" w14:textId="77777777" w:rsidR="00C87EEA" w:rsidRDefault="001F1FE3">
            <w:r>
              <w:rPr>
                <w:b/>
              </w:rPr>
              <w:t>Maks. liczba pkt</w:t>
            </w:r>
          </w:p>
        </w:tc>
      </w:tr>
      <w:tr w:rsidR="00C87EEA" w14:paraId="4D13DE9E" w14:textId="77777777">
        <w:trPr>
          <w:cantSplit/>
        </w:trPr>
        <w:tc>
          <w:tcPr>
            <w:tcW w:w="567" w:type="dxa"/>
          </w:tcPr>
          <w:p w14:paraId="7604B31F" w14:textId="77777777" w:rsidR="00C87EEA" w:rsidRDefault="001F1FE3">
            <w:r>
              <w:t>1.</w:t>
            </w:r>
          </w:p>
        </w:tc>
        <w:tc>
          <w:tcPr>
            <w:tcW w:w="3402" w:type="dxa"/>
          </w:tcPr>
          <w:p w14:paraId="2D58A1AD" w14:textId="77777777" w:rsidR="00C87EEA" w:rsidRDefault="001F1FE3">
            <w:r>
              <w:t>Średnia ocen z poprzedniego roku szkolnego (wymagane min. 3,5)</w:t>
            </w:r>
          </w:p>
        </w:tc>
        <w:tc>
          <w:tcPr>
            <w:tcW w:w="3685" w:type="dxa"/>
          </w:tcPr>
          <w:p w14:paraId="3C3F359A" w14:textId="77777777" w:rsidR="00C87EEA" w:rsidRDefault="001F1FE3">
            <w:r>
              <w:t>3,50–3,99 – 4 pkt; 4,00–4,49 – 6 pkt; 4,50–4,99 – 8 pkt; 5,00 i więcej – 10 pkt</w:t>
            </w:r>
          </w:p>
        </w:tc>
        <w:tc>
          <w:tcPr>
            <w:tcW w:w="1134" w:type="dxa"/>
          </w:tcPr>
          <w:p w14:paraId="5FF820EC" w14:textId="77777777" w:rsidR="00C87EEA" w:rsidRDefault="001F1FE3">
            <w:r>
              <w:t>10</w:t>
            </w:r>
          </w:p>
        </w:tc>
      </w:tr>
      <w:tr w:rsidR="00C87EEA" w14:paraId="39810D4D" w14:textId="77777777">
        <w:trPr>
          <w:cantSplit/>
        </w:trPr>
        <w:tc>
          <w:tcPr>
            <w:tcW w:w="567" w:type="dxa"/>
          </w:tcPr>
          <w:p w14:paraId="0E5027EC" w14:textId="77777777" w:rsidR="00C87EEA" w:rsidRDefault="001F1FE3">
            <w:r>
              <w:t>2.</w:t>
            </w:r>
          </w:p>
        </w:tc>
        <w:tc>
          <w:tcPr>
            <w:tcW w:w="3402" w:type="dxa"/>
          </w:tcPr>
          <w:p w14:paraId="34183804" w14:textId="77777777" w:rsidR="00C87EEA" w:rsidRDefault="001F1FE3">
            <w:r>
              <w:t>Ocena roczna z języka angielskiego (wymagane min. 3)</w:t>
            </w:r>
          </w:p>
        </w:tc>
        <w:tc>
          <w:tcPr>
            <w:tcW w:w="3685" w:type="dxa"/>
          </w:tcPr>
          <w:p w14:paraId="2029BC89" w14:textId="77777777" w:rsidR="00C87EEA" w:rsidRDefault="001F1FE3">
            <w:r>
              <w:t>dostateczny – 4 pkt; dobry – 6 pkt; bardzo dobry – 8 pkt; celujący – 10 pkt</w:t>
            </w:r>
          </w:p>
        </w:tc>
        <w:tc>
          <w:tcPr>
            <w:tcW w:w="1134" w:type="dxa"/>
          </w:tcPr>
          <w:p w14:paraId="7C328764" w14:textId="77777777" w:rsidR="00C87EEA" w:rsidRDefault="001F1FE3">
            <w:r>
              <w:t>10</w:t>
            </w:r>
          </w:p>
        </w:tc>
      </w:tr>
      <w:tr w:rsidR="00C87EEA" w14:paraId="4889EDB5" w14:textId="77777777">
        <w:trPr>
          <w:cantSplit/>
        </w:trPr>
        <w:tc>
          <w:tcPr>
            <w:tcW w:w="567" w:type="dxa"/>
          </w:tcPr>
          <w:p w14:paraId="26E8141F" w14:textId="77777777" w:rsidR="00C87EEA" w:rsidRDefault="001F1FE3">
            <w:r>
              <w:t>3.</w:t>
            </w:r>
          </w:p>
        </w:tc>
        <w:tc>
          <w:tcPr>
            <w:tcW w:w="3402" w:type="dxa"/>
          </w:tcPr>
          <w:p w14:paraId="3058B83D" w14:textId="77777777" w:rsidR="00C87EEA" w:rsidRDefault="001F1FE3">
            <w:r>
              <w:t>Zaangażowanie w życie szkoły (samorząd, wolontariat, koła zainteresowań, konkursy, reprezentowanie szkoły)</w:t>
            </w:r>
          </w:p>
        </w:tc>
        <w:tc>
          <w:tcPr>
            <w:tcW w:w="3685" w:type="dxa"/>
          </w:tcPr>
          <w:p w14:paraId="56A0C0DE" w14:textId="77777777" w:rsidR="00C87EEA" w:rsidRDefault="001F1FE3">
            <w:r>
              <w:t>ocena opisowa wychowawcy, 0–10 pkt</w:t>
            </w:r>
          </w:p>
        </w:tc>
        <w:tc>
          <w:tcPr>
            <w:tcW w:w="1134" w:type="dxa"/>
          </w:tcPr>
          <w:p w14:paraId="7013F424" w14:textId="77777777" w:rsidR="00C87EEA" w:rsidRDefault="001F1FE3">
            <w:r>
              <w:t>10</w:t>
            </w:r>
          </w:p>
        </w:tc>
      </w:tr>
      <w:tr w:rsidR="00C87EEA" w14:paraId="4B15013E" w14:textId="77777777">
        <w:trPr>
          <w:cantSplit/>
        </w:trPr>
        <w:tc>
          <w:tcPr>
            <w:tcW w:w="567" w:type="dxa"/>
          </w:tcPr>
          <w:p w14:paraId="6E71107E" w14:textId="77777777" w:rsidR="00C87EEA" w:rsidRDefault="001F1FE3">
            <w:r>
              <w:t>4.</w:t>
            </w:r>
          </w:p>
        </w:tc>
        <w:tc>
          <w:tcPr>
            <w:tcW w:w="3402" w:type="dxa"/>
          </w:tcPr>
          <w:p w14:paraId="0292A684" w14:textId="77777777" w:rsidR="00C87EEA" w:rsidRDefault="001F1FE3">
            <w:r>
              <w:t>List motywacyjny</w:t>
            </w:r>
          </w:p>
        </w:tc>
        <w:tc>
          <w:tcPr>
            <w:tcW w:w="3685" w:type="dxa"/>
          </w:tcPr>
          <w:p w14:paraId="4F0AC96E" w14:textId="77777777" w:rsidR="00C87EEA" w:rsidRDefault="001F1FE3">
            <w:r>
              <w:t>ocena Komisji: uzasadnienie, samodzielność, pomysł na wykorzystanie doświadczenia, 0–10 pkt</w:t>
            </w:r>
          </w:p>
        </w:tc>
        <w:tc>
          <w:tcPr>
            <w:tcW w:w="1134" w:type="dxa"/>
          </w:tcPr>
          <w:p w14:paraId="6BDE52A2" w14:textId="77777777" w:rsidR="00C87EEA" w:rsidRDefault="001F1FE3">
            <w:r>
              <w:t>10</w:t>
            </w:r>
          </w:p>
        </w:tc>
      </w:tr>
      <w:tr w:rsidR="00C87EEA" w14:paraId="2E2D955C" w14:textId="77777777">
        <w:trPr>
          <w:cantSplit/>
        </w:trPr>
        <w:tc>
          <w:tcPr>
            <w:tcW w:w="567" w:type="dxa"/>
          </w:tcPr>
          <w:p w14:paraId="7FDD930B" w14:textId="77777777" w:rsidR="00C87EEA" w:rsidRDefault="001F1FE3">
            <w:r>
              <w:t>5.</w:t>
            </w:r>
          </w:p>
        </w:tc>
        <w:tc>
          <w:tcPr>
            <w:tcW w:w="3402" w:type="dxa"/>
          </w:tcPr>
          <w:p w14:paraId="725EFFEF" w14:textId="127A3212" w:rsidR="00C87EEA" w:rsidRDefault="001F1FE3">
            <w:r>
              <w:t xml:space="preserve">Ocena </w:t>
            </w:r>
            <w:r w:rsidR="0057499C">
              <w:t xml:space="preserve">zachowania (wymagane min. </w:t>
            </w:r>
            <w:r>
              <w:t xml:space="preserve"> dobre)</w:t>
            </w:r>
          </w:p>
        </w:tc>
        <w:tc>
          <w:tcPr>
            <w:tcW w:w="3685" w:type="dxa"/>
          </w:tcPr>
          <w:p w14:paraId="418D663D" w14:textId="1F4175C0" w:rsidR="00C87EEA" w:rsidRDefault="007D405E">
            <w:r>
              <w:t>d</w:t>
            </w:r>
            <w:bookmarkStart w:id="0" w:name="_GoBack"/>
            <w:bookmarkEnd w:id="0"/>
            <w:r w:rsidR="0057499C">
              <w:t>obre – 3 pkt, bardzo dobre – 4</w:t>
            </w:r>
            <w:r w:rsidR="001F1FE3">
              <w:t xml:space="preserve"> pkt; wzorowe – 5 pkt</w:t>
            </w:r>
          </w:p>
        </w:tc>
        <w:tc>
          <w:tcPr>
            <w:tcW w:w="1134" w:type="dxa"/>
          </w:tcPr>
          <w:p w14:paraId="68981A15" w14:textId="77777777" w:rsidR="00C87EEA" w:rsidRDefault="001F1FE3">
            <w:r>
              <w:t>5</w:t>
            </w:r>
          </w:p>
        </w:tc>
      </w:tr>
      <w:tr w:rsidR="00C87EEA" w14:paraId="0BAC3128" w14:textId="77777777">
        <w:trPr>
          <w:cantSplit/>
        </w:trPr>
        <w:tc>
          <w:tcPr>
            <w:tcW w:w="567" w:type="dxa"/>
          </w:tcPr>
          <w:p w14:paraId="25C7BC52" w14:textId="77777777" w:rsidR="00C87EEA" w:rsidRDefault="001F1FE3">
            <w:r>
              <w:t>6.</w:t>
            </w:r>
          </w:p>
        </w:tc>
        <w:tc>
          <w:tcPr>
            <w:tcW w:w="3402" w:type="dxa"/>
          </w:tcPr>
          <w:p w14:paraId="7A905DB8" w14:textId="5F91431A" w:rsidR="00C87EEA" w:rsidRDefault="001F1FE3">
            <w:r>
              <w:t>Frekwencja w poprzednim</w:t>
            </w:r>
            <w:r w:rsidR="0057499C">
              <w:t xml:space="preserve"> roku szkolnym (wymagane min. 80</w:t>
            </w:r>
            <w:r>
              <w:t>%)</w:t>
            </w:r>
          </w:p>
        </w:tc>
        <w:tc>
          <w:tcPr>
            <w:tcW w:w="3685" w:type="dxa"/>
          </w:tcPr>
          <w:p w14:paraId="0F684413" w14:textId="6151060C" w:rsidR="00C87EEA" w:rsidRDefault="0057499C">
            <w:r>
              <w:t>80</w:t>
            </w:r>
            <w:r w:rsidR="001F1FE3">
              <w:t>–92% – 3 pkt; powyżej 92% – 5 pkt</w:t>
            </w:r>
          </w:p>
        </w:tc>
        <w:tc>
          <w:tcPr>
            <w:tcW w:w="1134" w:type="dxa"/>
          </w:tcPr>
          <w:p w14:paraId="2E08337E" w14:textId="77777777" w:rsidR="00C87EEA" w:rsidRDefault="001F1FE3">
            <w:r>
              <w:t>5</w:t>
            </w:r>
          </w:p>
        </w:tc>
      </w:tr>
      <w:tr w:rsidR="00C87EEA" w14:paraId="6B640726" w14:textId="77777777" w:rsidTr="001371EE">
        <w:trPr>
          <w:cantSplit/>
          <w:trHeight w:val="911"/>
        </w:trPr>
        <w:tc>
          <w:tcPr>
            <w:tcW w:w="567" w:type="dxa"/>
          </w:tcPr>
          <w:p w14:paraId="67E690D6" w14:textId="77777777" w:rsidR="00C87EEA" w:rsidRDefault="001F1FE3">
            <w:r>
              <w:t>7.</w:t>
            </w:r>
          </w:p>
        </w:tc>
        <w:tc>
          <w:tcPr>
            <w:tcW w:w="3402" w:type="dxa"/>
          </w:tcPr>
          <w:p w14:paraId="134F629F" w14:textId="55C1A8AF" w:rsidR="00C87EEA" w:rsidRDefault="001F1FE3">
            <w:r>
              <w:t>Kryterium wyrównujące – uczeń z mniejszymi szansami (orzeczenie lub opinia PPP, wsparcie GOPS, niepełnosprawność, zamieszkanie w miejscowości oddalonej od szkoły</w:t>
            </w:r>
            <w:r w:rsidR="005B6A07">
              <w:t>- powyżej 3 km.</w:t>
            </w:r>
            <w:r>
              <w:t>)</w:t>
            </w:r>
          </w:p>
        </w:tc>
        <w:tc>
          <w:tcPr>
            <w:tcW w:w="3685" w:type="dxa"/>
          </w:tcPr>
          <w:p w14:paraId="6787316B" w14:textId="77777777" w:rsidR="00C87EEA" w:rsidRDefault="001F1FE3">
            <w:r>
              <w:t>spełnia – 10 pkt</w:t>
            </w:r>
          </w:p>
        </w:tc>
        <w:tc>
          <w:tcPr>
            <w:tcW w:w="1134" w:type="dxa"/>
          </w:tcPr>
          <w:p w14:paraId="487FD6E6" w14:textId="77777777" w:rsidR="00C87EEA" w:rsidRDefault="001F1FE3">
            <w:r>
              <w:t>10</w:t>
            </w:r>
          </w:p>
        </w:tc>
      </w:tr>
      <w:tr w:rsidR="00C87EEA" w14:paraId="32480BB1" w14:textId="77777777">
        <w:trPr>
          <w:cantSplit/>
        </w:trPr>
        <w:tc>
          <w:tcPr>
            <w:tcW w:w="567" w:type="dxa"/>
          </w:tcPr>
          <w:p w14:paraId="77733596" w14:textId="77777777" w:rsidR="00C87EEA" w:rsidRDefault="00C87EEA"/>
        </w:tc>
        <w:tc>
          <w:tcPr>
            <w:tcW w:w="3402" w:type="dxa"/>
          </w:tcPr>
          <w:p w14:paraId="19DBB434" w14:textId="77777777" w:rsidR="00C87EEA" w:rsidRDefault="001F1FE3">
            <w:r>
              <w:rPr>
                <w:b/>
              </w:rPr>
              <w:t>RAZEM</w:t>
            </w:r>
          </w:p>
        </w:tc>
        <w:tc>
          <w:tcPr>
            <w:tcW w:w="3685" w:type="dxa"/>
          </w:tcPr>
          <w:p w14:paraId="1C9CFA59" w14:textId="77777777" w:rsidR="00C87EEA" w:rsidRDefault="00C87EEA"/>
        </w:tc>
        <w:tc>
          <w:tcPr>
            <w:tcW w:w="1134" w:type="dxa"/>
          </w:tcPr>
          <w:p w14:paraId="4D3CD86F" w14:textId="77777777" w:rsidR="00C87EEA" w:rsidRDefault="001F1FE3">
            <w:r>
              <w:rPr>
                <w:b/>
              </w:rPr>
              <w:t>60</w:t>
            </w:r>
          </w:p>
        </w:tc>
      </w:tr>
    </w:tbl>
    <w:p w14:paraId="36589BFC" w14:textId="77777777" w:rsidR="00607AEE" w:rsidRDefault="00607AEE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10F55853" w14:textId="5742BCFA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Do udziału w projekcie kwalifikowanych jest 30 uczniów z najwyższą liczbą punktów. Kolejnych 5 uczniów tworzy listę rezerwową.</w:t>
      </w:r>
    </w:p>
    <w:p w14:paraId="2F4A2585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lastRenderedPageBreak/>
        <w:t>3. W przypadku równej liczby punktów o kolejności decyduje: w pierwszej kolejności punktacja za kryterium wyrównujące, następnie ocena listu motywacyjnego, a w dalszej kolejności średnia ocen.</w:t>
      </w:r>
    </w:p>
    <w:p w14:paraId="4A8E3017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4. Uczeń, który nie spełnia wymagań minimalnych określonych w kryteriach 1, 2, 5 lub 6, nie może zostać zakwalifikowany do udziału w projekcie.</w:t>
      </w:r>
    </w:p>
    <w:p w14:paraId="4BD7B4DA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8. Komisja Rekrutacyjna i ogłoszenie wyników</w:t>
      </w:r>
    </w:p>
    <w:p w14:paraId="2D41E883" w14:textId="57FDDDE0" w:rsidR="00406779" w:rsidRPr="00423AC1" w:rsidRDefault="00406779" w:rsidP="008D0640">
      <w:pPr>
        <w:shd w:val="clear" w:color="auto" w:fill="FFFFFF" w:themeFill="background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 xml:space="preserve">1. Rekrutację przeprowadza Komisja Rekrutacyjna powołana zarządzeniem Dyrektora Szkoły, </w:t>
      </w:r>
      <w:r w:rsidR="008D0640">
        <w:rPr>
          <w:rFonts w:asciiTheme="minorHAnsi" w:eastAsia="Times New Roman" w:hAnsiTheme="minorHAnsi" w:cstheme="minorHAnsi"/>
          <w:sz w:val="22"/>
          <w:szCs w:val="22"/>
        </w:rPr>
        <w:t xml:space="preserve">                     </w:t>
      </w:r>
      <w:r w:rsidRPr="00423AC1">
        <w:rPr>
          <w:rFonts w:asciiTheme="minorHAnsi" w:eastAsia="Times New Roman" w:hAnsiTheme="minorHAnsi" w:cstheme="minorHAnsi"/>
          <w:sz w:val="22"/>
          <w:szCs w:val="22"/>
        </w:rPr>
        <w:t xml:space="preserve">w składzie: </w:t>
      </w:r>
      <w:r w:rsidRPr="008D0640">
        <w:rPr>
          <w:rFonts w:asciiTheme="minorHAnsi" w:eastAsia="Times New Roman" w:hAnsiTheme="minorHAnsi" w:cstheme="minorHAnsi"/>
          <w:sz w:val="22"/>
          <w:szCs w:val="22"/>
        </w:rPr>
        <w:t>Dyrektor Szkoły (przewodniczący), koordynator projektu, pedagog szkolny, psycholog szkolny.</w:t>
      </w:r>
    </w:p>
    <w:p w14:paraId="5481B0D9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Komisja ocenia zgłoszenia, sporządza listę rankingową, listę uczestników zakwalifikowanych i listę rezerwową oraz protokół z rekrutacji.</w:t>
      </w:r>
    </w:p>
    <w:p w14:paraId="0E6A44B5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3. Listy publikowane są w kolejności alfabetycznej, bez podawania punktacji, na tablicy ogłoszeń oraz na stronie internetowej szkoły.</w:t>
      </w:r>
    </w:p>
    <w:p w14:paraId="1DDA9F5C" w14:textId="4135C16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 xml:space="preserve">4. Rodzice/opiekunowie prawni uczniów zakwalifikowanych zostają poinformowani o wynikach </w:t>
      </w:r>
      <w:r w:rsidR="008D0640">
        <w:rPr>
          <w:rFonts w:asciiTheme="minorHAnsi" w:eastAsia="Times New Roman" w:hAnsiTheme="minorHAnsi" w:cstheme="minorHAnsi"/>
          <w:sz w:val="22"/>
          <w:szCs w:val="22"/>
        </w:rPr>
        <w:t xml:space="preserve">                         </w:t>
      </w:r>
      <w:r w:rsidRPr="00423AC1">
        <w:rPr>
          <w:rFonts w:asciiTheme="minorHAnsi" w:eastAsia="Times New Roman" w:hAnsiTheme="minorHAnsi" w:cstheme="minorHAnsi"/>
          <w:sz w:val="22"/>
          <w:szCs w:val="22"/>
        </w:rPr>
        <w:t>i zaproszeni na spotkanie organizacyjne.</w:t>
      </w:r>
    </w:p>
    <w:p w14:paraId="67204A76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9. Rezygnacja i rekrutacja uzupełniająca</w:t>
      </w:r>
    </w:p>
    <w:p w14:paraId="5CD579FD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Rezygnację z udziału w projekcie składa się w formie pisemnej, podpisanej przez rodzica/opiekuna prawnego, u koordynatora projektu.</w:t>
      </w:r>
    </w:p>
    <w:p w14:paraId="04B5D90C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W miejsce osoby rezygnującej wchodzi pierwszy uczeń z listy rezerwowej. Zmianę dokumentuje protokół uzupełniający rekrutację.</w:t>
      </w:r>
    </w:p>
    <w:p w14:paraId="4F5457AF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3. W przypadku wyczerpania listy rezerwowej Dyrektor Szkoły może zarządzić rekrutację uzupełniającą prowadzoną na zasadach określonych w niniejszym regulaminie.</w:t>
      </w:r>
    </w:p>
    <w:p w14:paraId="71B4A27F" w14:textId="77777777" w:rsidR="00D127C9" w:rsidRPr="001A7D87" w:rsidRDefault="00406779" w:rsidP="001A7D87">
      <w:pPr>
        <w:pBdr>
          <w:bottom w:val="single" w:sz="4" w:space="1" w:color="auto"/>
        </w:pBdr>
        <w:spacing w:before="280" w:beforeAutospacing="1" w:after="80"/>
        <w:jc w:val="center"/>
        <w:rPr>
          <w:rFonts w:asciiTheme="minorHAnsi" w:eastAsia="Times New Roman" w:hAnsiTheme="minorHAnsi" w:cstheme="minorHAnsi"/>
          <w:sz w:val="28"/>
          <w:szCs w:val="28"/>
        </w:rPr>
      </w:pPr>
      <w:r w:rsidRPr="001A7D87">
        <w:rPr>
          <w:rFonts w:asciiTheme="minorHAnsi" w:eastAsia="Times New Roman" w:hAnsiTheme="minorHAnsi" w:cstheme="minorHAnsi"/>
          <w:b/>
          <w:bCs/>
          <w:sz w:val="24"/>
          <w:szCs w:val="24"/>
        </w:rPr>
        <w:t>Rozdział III: Procedura odwoławcza</w:t>
      </w:r>
    </w:p>
    <w:p w14:paraId="39CADEBE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10. Odwołanie</w:t>
      </w:r>
    </w:p>
    <w:p w14:paraId="36CFFB90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Kandydatowi, który nie został zakwalifikowany do udziału w projekcie, przysługuje prawo odwołania od decyzji Komisji Rekrutacyjnej.</w:t>
      </w:r>
    </w:p>
    <w:p w14:paraId="63F2834D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Odwołanie składa rodzic/opiekun prawny kandydata w formie pisemnej w sekretariacie szkoły, w terminie 3 dni roboczych od dnia ogłoszenia wyników.</w:t>
      </w:r>
    </w:p>
    <w:p w14:paraId="69A3FF74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3. Odwołanie powinno zawierać dane kandydata oraz uzasadnienie wraz ze wskazaniem kryteriów, których dotyczy.</w:t>
      </w:r>
    </w:p>
    <w:p w14:paraId="538C0737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4. Komisja Rekrutacyjna rozpatruje odwołanie w terminie 3 dni roboczych i udziela pisemnej odpowiedzi. Decyzja Komisji jest ostateczna.</w:t>
      </w:r>
    </w:p>
    <w:p w14:paraId="3DFDAF68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5. W przypadku uwzględnienia odwołania listy rekrutacyjne podlegają korekcie, co dokumentuje protokół uzupełniający.</w:t>
      </w:r>
    </w:p>
    <w:p w14:paraId="483F0E3C" w14:textId="77777777" w:rsidR="00D127C9" w:rsidRPr="001A7D87" w:rsidRDefault="00406779" w:rsidP="001A7D87">
      <w:pPr>
        <w:pBdr>
          <w:bottom w:val="single" w:sz="4" w:space="1" w:color="auto"/>
        </w:pBdr>
        <w:spacing w:before="280" w:beforeAutospacing="1" w:after="80"/>
        <w:jc w:val="center"/>
        <w:rPr>
          <w:rFonts w:asciiTheme="minorHAnsi" w:eastAsia="Times New Roman" w:hAnsiTheme="minorHAnsi" w:cstheme="minorHAnsi"/>
          <w:sz w:val="28"/>
          <w:szCs w:val="28"/>
        </w:rPr>
      </w:pPr>
      <w:r w:rsidRPr="001A7D87">
        <w:rPr>
          <w:rFonts w:asciiTheme="minorHAnsi" w:eastAsia="Times New Roman" w:hAnsiTheme="minorHAnsi" w:cstheme="minorHAnsi"/>
          <w:b/>
          <w:bCs/>
          <w:sz w:val="24"/>
          <w:szCs w:val="24"/>
        </w:rPr>
        <w:t>Rozdział IV: Postanowienia końcowe</w:t>
      </w:r>
    </w:p>
    <w:p w14:paraId="3611EB64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11. Postanowienia końcowe</w:t>
      </w:r>
    </w:p>
    <w:p w14:paraId="68801BC4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Kwestie nieuregulowane w niniejszym regulaminie rozstrzyga Dyrektor Szkoły Podstawowej im. św. Jana Kantego w Białej Niżnej.</w:t>
      </w:r>
    </w:p>
    <w:p w14:paraId="15B61023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2. Szkoła zastrzega sobie prawo zmiany regulaminu w przypadku zmiany wytycznych programu Erasmus+ lub Narodowej Agencji. O zmianach kandydaci informowani są w sposób przyjęty dla ogłaszania wyników rekrutacji.</w:t>
      </w:r>
    </w:p>
    <w:p w14:paraId="0495D1B4" w14:textId="77777777" w:rsidR="00406779" w:rsidRPr="00423AC1" w:rsidRDefault="00406779" w:rsidP="00DA41A3">
      <w:pPr>
        <w:spacing w:before="200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§ 12. Klauzula informacyjna (RODO)</w:t>
      </w:r>
    </w:p>
    <w:p w14:paraId="029AA8B5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1. Administratorem danych osobowych kandydatów jest Szkoła Podstawowa im. św. Jana Kantego w Białej Niżnej.</w:t>
      </w:r>
    </w:p>
    <w:p w14:paraId="0246D1B8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lastRenderedPageBreak/>
        <w:t>2. Dane osobowe przetwarzane są wyłącznie w celu przeprowadzenia rekrutacji, realizacji, dokumentowania i rozliczenia projektu, zgodnie z rozporządzeniem RODO oraz wymogami programu Erasmus+.</w:t>
      </w:r>
    </w:p>
    <w:p w14:paraId="71E82888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3. Kandydatom oraz ich rodzicom/opiekunom prawnym przysługuje prawo dostępu do danych, ich sprostowania, ograniczenia przetwarzania oraz usunięcia, na zasadach określonych przepisami prawa.</w:t>
      </w:r>
    </w:p>
    <w:p w14:paraId="7267CC14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</w:p>
    <w:p w14:paraId="130D1C5F" w14:textId="39E8AE2A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R</w:t>
      </w:r>
      <w:r w:rsidR="00793F9A">
        <w:rPr>
          <w:rFonts w:asciiTheme="minorHAnsi" w:eastAsia="Times New Roman" w:hAnsiTheme="minorHAnsi" w:cstheme="minorHAnsi"/>
          <w:sz w:val="22"/>
          <w:szCs w:val="22"/>
        </w:rPr>
        <w:t xml:space="preserve">egulamin przyjęto dnia: </w:t>
      </w:r>
      <w:r w:rsidR="000D4D64">
        <w:rPr>
          <w:rFonts w:asciiTheme="minorHAnsi" w:eastAsia="Times New Roman" w:hAnsiTheme="minorHAnsi" w:cstheme="minorHAnsi"/>
          <w:sz w:val="22"/>
          <w:szCs w:val="22"/>
        </w:rPr>
        <w:t>0</w:t>
      </w:r>
      <w:r w:rsidR="00793F9A">
        <w:rPr>
          <w:rFonts w:asciiTheme="minorHAnsi" w:eastAsia="Times New Roman" w:hAnsiTheme="minorHAnsi" w:cstheme="minorHAnsi"/>
          <w:sz w:val="22"/>
          <w:szCs w:val="22"/>
        </w:rPr>
        <w:t>1.09.2026</w:t>
      </w:r>
    </w:p>
    <w:p w14:paraId="79061AC9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</w:p>
    <w:p w14:paraId="7A3E8CA6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……………………………………………..</w:t>
      </w:r>
      <w:r w:rsidRPr="00423AC1">
        <w:rPr>
          <w:rFonts w:asciiTheme="minorHAnsi" w:eastAsia="Times New Roman" w:hAnsiTheme="minorHAnsi" w:cstheme="minorHAnsi"/>
          <w:sz w:val="22"/>
          <w:szCs w:val="22"/>
        </w:rPr>
        <w:tab/>
      </w:r>
      <w:r w:rsidRPr="00423AC1">
        <w:rPr>
          <w:rFonts w:asciiTheme="minorHAnsi" w:eastAsia="Times New Roman" w:hAnsiTheme="minorHAnsi" w:cstheme="minorHAnsi"/>
          <w:sz w:val="22"/>
          <w:szCs w:val="22"/>
        </w:rPr>
        <w:tab/>
      </w:r>
      <w:r w:rsidRPr="00423AC1">
        <w:rPr>
          <w:rFonts w:asciiTheme="minorHAnsi" w:eastAsia="Times New Roman" w:hAnsiTheme="minorHAnsi" w:cstheme="minorHAnsi"/>
          <w:sz w:val="22"/>
          <w:szCs w:val="22"/>
        </w:rPr>
        <w:tab/>
      </w:r>
      <w:r w:rsidRPr="00423AC1">
        <w:rPr>
          <w:rFonts w:asciiTheme="minorHAnsi" w:eastAsia="Times New Roman" w:hAnsiTheme="minorHAnsi" w:cstheme="minorHAnsi"/>
          <w:sz w:val="22"/>
          <w:szCs w:val="22"/>
        </w:rPr>
        <w:tab/>
        <w:t>……………………………………………..</w:t>
      </w:r>
    </w:p>
    <w:p w14:paraId="4CA6B16B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Dyrektor Szkoły Podstawowej</w:t>
      </w: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ab/>
      </w: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ab/>
      </w: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ab/>
      </w: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ab/>
      </w: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ab/>
        <w:t>Koordynator projektu</w:t>
      </w:r>
    </w:p>
    <w:p w14:paraId="31F12C1D" w14:textId="77777777" w:rsidR="00406779" w:rsidRPr="00423AC1" w:rsidRDefault="00406779" w:rsidP="00DA41A3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22"/>
        </w:rPr>
        <w:t>im. św. Jana Kantego w Białej Niżnej</w:t>
      </w:r>
    </w:p>
    <w:p w14:paraId="0C363100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  <w:r w:rsidRPr="00423AC1">
        <w:rPr>
          <w:rFonts w:asciiTheme="minorHAnsi" w:eastAsia="Times New Roman" w:hAnsiTheme="minorHAnsi" w:cstheme="minorHAnsi"/>
          <w:b/>
          <w:sz w:val="22"/>
          <w:szCs w:val="18"/>
        </w:rPr>
        <w:br w:type="page"/>
      </w:r>
    </w:p>
    <w:p w14:paraId="16028606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  <w:r w:rsidRPr="00423AC1">
        <w:rPr>
          <w:rFonts w:asciiTheme="minorHAnsi" w:eastAsia="Times New Roman" w:hAnsiTheme="minorHAnsi" w:cstheme="minorHAnsi"/>
          <w:b/>
          <w:sz w:val="24"/>
          <w:szCs w:val="18"/>
        </w:rPr>
        <w:lastRenderedPageBreak/>
        <w:t>Lista akceptacji Regulaminu Rekrutacji do projektu</w:t>
      </w:r>
    </w:p>
    <w:p w14:paraId="79DC506B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  <w:r w:rsidRPr="00423AC1">
        <w:rPr>
          <w:rFonts w:asciiTheme="minorHAnsi" w:eastAsia="Times New Roman" w:hAnsiTheme="minorHAnsi" w:cstheme="minorHAnsi"/>
          <w:b/>
          <w:sz w:val="24"/>
          <w:szCs w:val="18"/>
        </w:rPr>
        <w:t>„Śladami europejskich twórców – od św. Jana Kantego do Donato Bramantego. Polsko-włoskie warsztaty dziedzictwa, ekologii i kompetencji cyfrowych”</w:t>
      </w:r>
    </w:p>
    <w:p w14:paraId="14061A93" w14:textId="77777777" w:rsidR="00B8188C" w:rsidRPr="00423AC1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  <w:szCs w:val="18"/>
        </w:rPr>
      </w:pPr>
      <w:r w:rsidRPr="00423AC1">
        <w:rPr>
          <w:rFonts w:asciiTheme="minorHAnsi" w:eastAsia="Times New Roman" w:hAnsiTheme="minorHAnsi" w:cstheme="minorHAnsi"/>
          <w:b/>
          <w:sz w:val="24"/>
          <w:szCs w:val="18"/>
        </w:rPr>
        <w:t>nr 2026-1-PL01-KA122-SCH-000413287</w:t>
      </w:r>
    </w:p>
    <w:p w14:paraId="49363D10" w14:textId="77777777" w:rsidR="00B8188C" w:rsidRPr="00607AEE" w:rsidRDefault="00B8188C" w:rsidP="00B8188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E6DAB" w:rsidRPr="00423AC1" w14:paraId="6DF33117" w14:textId="77777777" w:rsidTr="005E6DAB">
        <w:trPr>
          <w:trHeight w:val="498"/>
        </w:trPr>
        <w:tc>
          <w:tcPr>
            <w:tcW w:w="3020" w:type="dxa"/>
          </w:tcPr>
          <w:p w14:paraId="40D1697A" w14:textId="77777777" w:rsidR="005E6DAB" w:rsidRPr="00423AC1" w:rsidRDefault="00DA41A3" w:rsidP="00DA41A3">
            <w:pPr>
              <w:ind w:right="-299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23AC1">
              <w:rPr>
                <w:rFonts w:asciiTheme="minorHAnsi" w:hAnsiTheme="minorHAnsi" w:cstheme="minorHAnsi"/>
                <w:b/>
                <w:sz w:val="28"/>
                <w:szCs w:val="28"/>
              </w:rPr>
              <w:t>Imię</w:t>
            </w:r>
            <w:r w:rsidR="001D07AD" w:rsidRPr="00423AC1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3021" w:type="dxa"/>
          </w:tcPr>
          <w:p w14:paraId="3CC83EEB" w14:textId="77777777" w:rsidR="005E6DAB" w:rsidRPr="00423AC1" w:rsidRDefault="00DA41A3" w:rsidP="00DA41A3">
            <w:pPr>
              <w:ind w:right="-299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23AC1">
              <w:rPr>
                <w:rFonts w:asciiTheme="minorHAnsi" w:hAnsiTheme="minorHAnsi" w:cstheme="minorHAnsi"/>
                <w:b/>
                <w:sz w:val="28"/>
                <w:szCs w:val="28"/>
              </w:rPr>
              <w:t>Nazwisko</w:t>
            </w:r>
            <w:r w:rsidR="001D07AD" w:rsidRPr="00423AC1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3021" w:type="dxa"/>
          </w:tcPr>
          <w:p w14:paraId="69228FCA" w14:textId="77777777" w:rsidR="005E6DAB" w:rsidRPr="00423AC1" w:rsidRDefault="00DA41A3" w:rsidP="00DA41A3">
            <w:pPr>
              <w:ind w:right="-299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23AC1">
              <w:rPr>
                <w:rFonts w:asciiTheme="minorHAnsi" w:hAnsiTheme="minorHAnsi" w:cstheme="minorHAnsi"/>
                <w:b/>
                <w:sz w:val="28"/>
                <w:szCs w:val="28"/>
              </w:rPr>
              <w:t>Podpis</w:t>
            </w:r>
            <w:r w:rsidR="001D07AD" w:rsidRPr="00423AC1">
              <w:rPr>
                <w:rFonts w:asciiTheme="minorHAnsi" w:hAnsiTheme="minorHAnsi" w:cstheme="minorHAnsi"/>
                <w:b/>
                <w:sz w:val="28"/>
                <w:szCs w:val="28"/>
              </w:rPr>
              <w:t>:</w:t>
            </w:r>
          </w:p>
        </w:tc>
      </w:tr>
      <w:tr w:rsidR="005E6DAB" w:rsidRPr="00423AC1" w14:paraId="73228E0A" w14:textId="77777777" w:rsidTr="005E6DAB">
        <w:tc>
          <w:tcPr>
            <w:tcW w:w="3020" w:type="dxa"/>
          </w:tcPr>
          <w:p w14:paraId="25AF311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4CFB5BBB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1FAF1FE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13C5A770" w14:textId="77777777" w:rsidTr="005E6DAB">
        <w:tc>
          <w:tcPr>
            <w:tcW w:w="3020" w:type="dxa"/>
          </w:tcPr>
          <w:p w14:paraId="0FAFFDA3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DA20E2F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D07153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06E5D2BE" w14:textId="77777777" w:rsidTr="005E6DAB">
        <w:tc>
          <w:tcPr>
            <w:tcW w:w="3020" w:type="dxa"/>
          </w:tcPr>
          <w:p w14:paraId="20B5400B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4669CFE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4FA1A28D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17369C53" w14:textId="77777777" w:rsidTr="005E6DAB">
        <w:tc>
          <w:tcPr>
            <w:tcW w:w="3020" w:type="dxa"/>
          </w:tcPr>
          <w:p w14:paraId="39D27C7F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AFED3D3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D112EA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3FAB6FC1" w14:textId="77777777" w:rsidTr="005E6DAB">
        <w:tc>
          <w:tcPr>
            <w:tcW w:w="3020" w:type="dxa"/>
          </w:tcPr>
          <w:p w14:paraId="2517DAB8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1F2E920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8A4A71A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3C86DD3C" w14:textId="77777777" w:rsidTr="005E6DAB">
        <w:tc>
          <w:tcPr>
            <w:tcW w:w="3020" w:type="dxa"/>
          </w:tcPr>
          <w:p w14:paraId="2EEB1AC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0C6E173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67D35D3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5764BB93" w14:textId="77777777" w:rsidTr="005E6DAB">
        <w:tc>
          <w:tcPr>
            <w:tcW w:w="3020" w:type="dxa"/>
          </w:tcPr>
          <w:p w14:paraId="1CE20AC2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26C384A7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35C4BBC8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4F2DEA3B" w14:textId="77777777" w:rsidTr="005E6DAB">
        <w:tc>
          <w:tcPr>
            <w:tcW w:w="3020" w:type="dxa"/>
          </w:tcPr>
          <w:p w14:paraId="4E7CE10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27D18F3A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2D707B1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0927B345" w14:textId="77777777" w:rsidTr="005E6DAB">
        <w:tc>
          <w:tcPr>
            <w:tcW w:w="3020" w:type="dxa"/>
          </w:tcPr>
          <w:p w14:paraId="2F7FB5F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174D172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0993E0E7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0EF0CD75" w14:textId="77777777" w:rsidTr="005E6DAB">
        <w:tc>
          <w:tcPr>
            <w:tcW w:w="3020" w:type="dxa"/>
          </w:tcPr>
          <w:p w14:paraId="53151E21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C31BD7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4B3D6FA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7C7ED541" w14:textId="77777777" w:rsidTr="005E6DAB">
        <w:tc>
          <w:tcPr>
            <w:tcW w:w="3020" w:type="dxa"/>
          </w:tcPr>
          <w:p w14:paraId="4706C40A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99B98DC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114418F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5F25408A" w14:textId="77777777" w:rsidTr="005E6DAB">
        <w:tc>
          <w:tcPr>
            <w:tcW w:w="3020" w:type="dxa"/>
          </w:tcPr>
          <w:p w14:paraId="28C825C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215E5D93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3C3883CE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1A0F0567" w14:textId="77777777" w:rsidTr="005E6DAB">
        <w:tc>
          <w:tcPr>
            <w:tcW w:w="3020" w:type="dxa"/>
          </w:tcPr>
          <w:p w14:paraId="3329CBA5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57646CA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0586A90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2C938511" w14:textId="77777777" w:rsidTr="005E6DAB">
        <w:tc>
          <w:tcPr>
            <w:tcW w:w="3020" w:type="dxa"/>
          </w:tcPr>
          <w:p w14:paraId="4D4EF91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9B5C0F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CB7A721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6CB3C616" w14:textId="77777777" w:rsidTr="005E6DAB">
        <w:tc>
          <w:tcPr>
            <w:tcW w:w="3020" w:type="dxa"/>
          </w:tcPr>
          <w:p w14:paraId="32649C31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8C8D46C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2B8A1E2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2D080428" w14:textId="77777777" w:rsidTr="005E6DAB">
        <w:tc>
          <w:tcPr>
            <w:tcW w:w="3020" w:type="dxa"/>
          </w:tcPr>
          <w:p w14:paraId="47C326DD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24B6C347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126E5037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6C31DB80" w14:textId="77777777" w:rsidTr="005E6DAB">
        <w:tc>
          <w:tcPr>
            <w:tcW w:w="3020" w:type="dxa"/>
          </w:tcPr>
          <w:p w14:paraId="2794328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B62F6CC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1EA2F23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77988B82" w14:textId="77777777" w:rsidTr="005E6DAB">
        <w:tc>
          <w:tcPr>
            <w:tcW w:w="3020" w:type="dxa"/>
          </w:tcPr>
          <w:p w14:paraId="4FBEA2F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F7E4261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09C577FB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386DA415" w14:textId="77777777" w:rsidTr="005E6DAB">
        <w:tc>
          <w:tcPr>
            <w:tcW w:w="3020" w:type="dxa"/>
          </w:tcPr>
          <w:p w14:paraId="322CE45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F4025C8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AF65D7E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3C1A14DA" w14:textId="77777777" w:rsidTr="005E6DAB">
        <w:tc>
          <w:tcPr>
            <w:tcW w:w="3020" w:type="dxa"/>
          </w:tcPr>
          <w:p w14:paraId="613C9663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C624F38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12860FD5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68CDA640" w14:textId="77777777" w:rsidTr="005E6DAB">
        <w:tc>
          <w:tcPr>
            <w:tcW w:w="3020" w:type="dxa"/>
          </w:tcPr>
          <w:p w14:paraId="4F9ECB0F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19E0CC7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01034FD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4227AF11" w14:textId="77777777" w:rsidTr="005E6DAB">
        <w:tc>
          <w:tcPr>
            <w:tcW w:w="3020" w:type="dxa"/>
          </w:tcPr>
          <w:p w14:paraId="346FC502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3EE5BCD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0E893E4C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07695039" w14:textId="77777777" w:rsidTr="005E6DAB">
        <w:tc>
          <w:tcPr>
            <w:tcW w:w="3020" w:type="dxa"/>
          </w:tcPr>
          <w:p w14:paraId="077407A1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095566E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2C59ADB2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133F6E9D" w14:textId="77777777" w:rsidTr="005E6DAB">
        <w:tc>
          <w:tcPr>
            <w:tcW w:w="3020" w:type="dxa"/>
          </w:tcPr>
          <w:p w14:paraId="6E3743EA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935647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05BF7D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311CD0B4" w14:textId="77777777" w:rsidTr="005E6DAB">
        <w:tc>
          <w:tcPr>
            <w:tcW w:w="3020" w:type="dxa"/>
          </w:tcPr>
          <w:p w14:paraId="0383346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B7E5C89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19B0DD0C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1B5AB528" w14:textId="77777777" w:rsidTr="005E6DAB">
        <w:tc>
          <w:tcPr>
            <w:tcW w:w="3020" w:type="dxa"/>
          </w:tcPr>
          <w:p w14:paraId="397F5DD6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63FA96A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33533D12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5519FAC9" w14:textId="77777777" w:rsidTr="005E6DAB">
        <w:tc>
          <w:tcPr>
            <w:tcW w:w="3020" w:type="dxa"/>
          </w:tcPr>
          <w:p w14:paraId="01E47C4D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3581555D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3DB49DE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22A54352" w14:textId="77777777" w:rsidTr="005E6DAB">
        <w:tc>
          <w:tcPr>
            <w:tcW w:w="3020" w:type="dxa"/>
          </w:tcPr>
          <w:p w14:paraId="60B6CB62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FA54AB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32F24D7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68F66FEA" w14:textId="77777777" w:rsidTr="005E6DAB">
        <w:tc>
          <w:tcPr>
            <w:tcW w:w="3020" w:type="dxa"/>
          </w:tcPr>
          <w:p w14:paraId="391453E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BE32705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345CD8D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5D4DB25E" w14:textId="77777777" w:rsidTr="005E6DAB">
        <w:tc>
          <w:tcPr>
            <w:tcW w:w="3020" w:type="dxa"/>
          </w:tcPr>
          <w:p w14:paraId="5130415E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4348996D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5332C21D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E6DAB" w:rsidRPr="00423AC1" w14:paraId="5B5BF697" w14:textId="77777777" w:rsidTr="005E6DAB">
        <w:tc>
          <w:tcPr>
            <w:tcW w:w="3020" w:type="dxa"/>
          </w:tcPr>
          <w:p w14:paraId="08C0A634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61B4DB80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21" w:type="dxa"/>
          </w:tcPr>
          <w:p w14:paraId="7255A9B2" w14:textId="77777777" w:rsidR="005E6DAB" w:rsidRPr="00423AC1" w:rsidRDefault="005E6DAB" w:rsidP="005E6DAB">
            <w:pPr>
              <w:ind w:right="-299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720FF278" w14:textId="77777777" w:rsidR="009E35D7" w:rsidRDefault="009E35D7"/>
    <w:sectPr w:rsidR="009E35D7" w:rsidSect="00B8188C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E73E24" w14:textId="77777777" w:rsidR="00CD4C3B" w:rsidRDefault="00CD4C3B" w:rsidP="00B8188C">
      <w:r>
        <w:separator/>
      </w:r>
    </w:p>
  </w:endnote>
  <w:endnote w:type="continuationSeparator" w:id="0">
    <w:p w14:paraId="35F7FEE9" w14:textId="77777777" w:rsidR="00CD4C3B" w:rsidRDefault="00CD4C3B" w:rsidP="00B8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A301A" w14:textId="77777777" w:rsidR="00B8188C" w:rsidRPr="00423AC1" w:rsidRDefault="00B8188C" w:rsidP="00423AC1">
    <w:pPr>
      <w:pStyle w:val="Stopka"/>
      <w:jc w:val="center"/>
      <w:rPr>
        <w:rFonts w:asciiTheme="minorHAnsi" w:hAnsiTheme="minorHAnsi" w:cstheme="minorHAnsi"/>
        <w:bCs/>
        <w:i/>
        <w:iCs/>
      </w:rPr>
    </w:pPr>
  </w:p>
  <w:p w14:paraId="1B543282" w14:textId="77777777" w:rsidR="00B8188C" w:rsidRPr="00423AC1" w:rsidRDefault="00B8188C" w:rsidP="00423AC1">
    <w:pPr>
      <w:spacing w:line="276" w:lineRule="auto"/>
      <w:jc w:val="center"/>
      <w:rPr>
        <w:rFonts w:asciiTheme="minorHAnsi" w:hAnsiTheme="minorHAnsi" w:cstheme="minorHAnsi"/>
        <w:bCs/>
        <w:i/>
        <w:iCs/>
      </w:rPr>
    </w:pPr>
    <w:r w:rsidRPr="00423AC1">
      <w:rPr>
        <w:rFonts w:asciiTheme="minorHAnsi" w:hAnsiTheme="minorHAnsi" w:cstheme="minorHAnsi"/>
        <w:bCs/>
        <w:i/>
        <w:iCs/>
      </w:rPr>
      <w:t>Projekt nr 2026-1-PL01-KA122-SCH-000413287 dofinansowany przez Unię Europejską</w:t>
    </w:r>
  </w:p>
  <w:p w14:paraId="08226FA2" w14:textId="77777777" w:rsidR="00B8188C" w:rsidRPr="00423AC1" w:rsidRDefault="00B8188C" w:rsidP="00423AC1">
    <w:pPr>
      <w:pStyle w:val="Stopka"/>
      <w:jc w:val="center"/>
      <w:rPr>
        <w:rFonts w:asciiTheme="minorHAnsi" w:hAnsiTheme="minorHAnsi" w:cstheme="minorHAnsi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FA8BF" w14:textId="77777777" w:rsidR="00C87EEA" w:rsidRDefault="001F1FE3">
    <w:r>
      <w:t>Projekt nr 2026-1-PL01-KA122-SCH-000413287 dofinansowany przez Unię Europejską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94AEA" w14:textId="77777777" w:rsidR="00CD4C3B" w:rsidRDefault="00CD4C3B" w:rsidP="00B8188C">
      <w:r>
        <w:separator/>
      </w:r>
    </w:p>
  </w:footnote>
  <w:footnote w:type="continuationSeparator" w:id="0">
    <w:p w14:paraId="380AE058" w14:textId="77777777" w:rsidR="00CD4C3B" w:rsidRDefault="00CD4C3B" w:rsidP="00B8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707DC" w14:textId="77777777" w:rsidR="00B8188C" w:rsidRDefault="00B8188C">
    <w:pPr>
      <w:pStyle w:val="Nagwek"/>
    </w:pPr>
    <w:r>
      <w:rPr>
        <w:noProof/>
      </w:rPr>
      <w:drawing>
        <wp:inline distT="0" distB="0" distL="0" distR="0" wp14:anchorId="7C1C6AA9" wp14:editId="144BE9B2">
          <wp:extent cx="2890921" cy="549275"/>
          <wp:effectExtent l="0" t="0" r="0" b="0"/>
          <wp:docPr id="263979184" name="Obraz 263979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0921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5E5"/>
    <w:multiLevelType w:val="multilevel"/>
    <w:tmpl w:val="A46C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E16DB"/>
    <w:multiLevelType w:val="multilevel"/>
    <w:tmpl w:val="F9142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46B46"/>
    <w:multiLevelType w:val="multilevel"/>
    <w:tmpl w:val="66C4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272CC"/>
    <w:multiLevelType w:val="multilevel"/>
    <w:tmpl w:val="AB0C7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6764E2"/>
    <w:multiLevelType w:val="multilevel"/>
    <w:tmpl w:val="FDBCD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4F6911"/>
    <w:multiLevelType w:val="multilevel"/>
    <w:tmpl w:val="F6EAF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76263B"/>
    <w:multiLevelType w:val="multilevel"/>
    <w:tmpl w:val="ABB60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190FAD"/>
    <w:multiLevelType w:val="multilevel"/>
    <w:tmpl w:val="0F0EF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7D08E4"/>
    <w:multiLevelType w:val="multilevel"/>
    <w:tmpl w:val="74AE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BE0156"/>
    <w:multiLevelType w:val="multilevel"/>
    <w:tmpl w:val="74AE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E31F91"/>
    <w:multiLevelType w:val="multilevel"/>
    <w:tmpl w:val="73CE1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10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88C"/>
    <w:rsid w:val="000050F2"/>
    <w:rsid w:val="00054F9E"/>
    <w:rsid w:val="000D4D64"/>
    <w:rsid w:val="00134200"/>
    <w:rsid w:val="001371EE"/>
    <w:rsid w:val="001629B1"/>
    <w:rsid w:val="001A7D87"/>
    <w:rsid w:val="001D07AD"/>
    <w:rsid w:val="001F1FE3"/>
    <w:rsid w:val="00282755"/>
    <w:rsid w:val="00302AAF"/>
    <w:rsid w:val="00321631"/>
    <w:rsid w:val="003334C0"/>
    <w:rsid w:val="003504B8"/>
    <w:rsid w:val="00406779"/>
    <w:rsid w:val="00423AC1"/>
    <w:rsid w:val="00464C56"/>
    <w:rsid w:val="004C501C"/>
    <w:rsid w:val="004E4875"/>
    <w:rsid w:val="005142B6"/>
    <w:rsid w:val="0057499C"/>
    <w:rsid w:val="00592263"/>
    <w:rsid w:val="005B6A07"/>
    <w:rsid w:val="005E6DAB"/>
    <w:rsid w:val="005F4876"/>
    <w:rsid w:val="006056DB"/>
    <w:rsid w:val="00607AEE"/>
    <w:rsid w:val="0062578C"/>
    <w:rsid w:val="006A0723"/>
    <w:rsid w:val="006E47C3"/>
    <w:rsid w:val="00766290"/>
    <w:rsid w:val="00793F9A"/>
    <w:rsid w:val="00794FFB"/>
    <w:rsid w:val="007D405E"/>
    <w:rsid w:val="008C2BCE"/>
    <w:rsid w:val="008D0640"/>
    <w:rsid w:val="00947804"/>
    <w:rsid w:val="009966A9"/>
    <w:rsid w:val="009B1E28"/>
    <w:rsid w:val="009E35D7"/>
    <w:rsid w:val="00A97A9B"/>
    <w:rsid w:val="00AB4419"/>
    <w:rsid w:val="00AF36B1"/>
    <w:rsid w:val="00B22A4D"/>
    <w:rsid w:val="00B8188C"/>
    <w:rsid w:val="00BB0CB9"/>
    <w:rsid w:val="00BD059E"/>
    <w:rsid w:val="00BF4E04"/>
    <w:rsid w:val="00C87EEA"/>
    <w:rsid w:val="00C92659"/>
    <w:rsid w:val="00CC189C"/>
    <w:rsid w:val="00CD4C3B"/>
    <w:rsid w:val="00D127C9"/>
    <w:rsid w:val="00D2750C"/>
    <w:rsid w:val="00D658B7"/>
    <w:rsid w:val="00DA41A3"/>
    <w:rsid w:val="00DC3350"/>
    <w:rsid w:val="00E014B4"/>
    <w:rsid w:val="00E064C6"/>
    <w:rsid w:val="00E10BFC"/>
    <w:rsid w:val="00E15C17"/>
    <w:rsid w:val="00E262E2"/>
    <w:rsid w:val="00E64DFC"/>
    <w:rsid w:val="00F876C9"/>
    <w:rsid w:val="00F93AF2"/>
    <w:rsid w:val="00F9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1A1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88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18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188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1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88C"/>
    <w:rPr>
      <w:rFonts w:ascii="Calibri" w:eastAsia="Calibri" w:hAnsi="Calibri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067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06779"/>
    <w:rPr>
      <w:b/>
      <w:bCs/>
    </w:rPr>
  </w:style>
  <w:style w:type="paragraph" w:styleId="Akapitzlist">
    <w:name w:val="List Paragraph"/>
    <w:basedOn w:val="Normalny"/>
    <w:uiPriority w:val="34"/>
    <w:qFormat/>
    <w:rsid w:val="00E10BFC"/>
    <w:pPr>
      <w:ind w:left="720"/>
      <w:contextualSpacing/>
    </w:pPr>
  </w:style>
  <w:style w:type="table" w:styleId="Tabela-Siatka">
    <w:name w:val="Table Grid"/>
    <w:basedOn w:val="Standardowy"/>
    <w:uiPriority w:val="39"/>
    <w:rsid w:val="005E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18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189C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18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6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6B1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D405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88C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18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188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1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188C"/>
    <w:rPr>
      <w:rFonts w:ascii="Calibri" w:eastAsia="Calibri" w:hAnsi="Calibri" w:cs="Arial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067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06779"/>
    <w:rPr>
      <w:b/>
      <w:bCs/>
    </w:rPr>
  </w:style>
  <w:style w:type="paragraph" w:styleId="Akapitzlist">
    <w:name w:val="List Paragraph"/>
    <w:basedOn w:val="Normalny"/>
    <w:uiPriority w:val="34"/>
    <w:qFormat/>
    <w:rsid w:val="00E10BFC"/>
    <w:pPr>
      <w:ind w:left="720"/>
      <w:contextualSpacing/>
    </w:pPr>
  </w:style>
  <w:style w:type="table" w:styleId="Tabela-Siatka">
    <w:name w:val="Table Grid"/>
    <w:basedOn w:val="Standardowy"/>
    <w:uiPriority w:val="39"/>
    <w:rsid w:val="005E6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189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189C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18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6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6B1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D405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F31B0-3D45-431F-B501-5B1CA19A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5</Pages>
  <Words>1211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Michalska</dc:creator>
  <cp:keywords/>
  <dc:description/>
  <cp:lastModifiedBy>Bożena Sekuła</cp:lastModifiedBy>
  <cp:revision>13</cp:revision>
  <dcterms:created xsi:type="dcterms:W3CDTF">2026-08-20T14:23:00Z</dcterms:created>
  <dcterms:modified xsi:type="dcterms:W3CDTF">2026-08-31T07:42:00Z</dcterms:modified>
</cp:coreProperties>
</file>